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962A08" w14:textId="77777777" w:rsidR="008F7EB6" w:rsidRPr="0091511A" w:rsidRDefault="008F7EB6" w:rsidP="00F816C1">
      <w:pPr>
        <w:spacing w:line="480" w:lineRule="auto"/>
        <w:ind w:firstLine="720"/>
        <w:rPr>
          <w:rFonts w:ascii="Times New Roman" w:hAnsi="Times New Roman" w:cs="Times New Roman"/>
          <w:sz w:val="24"/>
          <w:szCs w:val="24"/>
        </w:rPr>
      </w:pPr>
    </w:p>
    <w:p w14:paraId="7D15A341" w14:textId="77777777" w:rsidR="008F7EB6" w:rsidRDefault="008F7EB6" w:rsidP="00F816C1">
      <w:pPr>
        <w:spacing w:line="480" w:lineRule="auto"/>
        <w:rPr>
          <w:rFonts w:ascii="Times New Roman" w:hAnsi="Times New Roman" w:cs="Times New Roman"/>
          <w:sz w:val="24"/>
          <w:szCs w:val="24"/>
        </w:rPr>
      </w:pPr>
    </w:p>
    <w:p w14:paraId="67A88507" w14:textId="77777777" w:rsidR="0091511A" w:rsidRDefault="0091511A" w:rsidP="00F816C1">
      <w:pPr>
        <w:spacing w:line="480" w:lineRule="auto"/>
        <w:rPr>
          <w:rFonts w:ascii="Times New Roman" w:hAnsi="Times New Roman" w:cs="Times New Roman"/>
          <w:sz w:val="24"/>
          <w:szCs w:val="24"/>
        </w:rPr>
      </w:pPr>
    </w:p>
    <w:p w14:paraId="47045308" w14:textId="77777777" w:rsidR="0091511A" w:rsidRDefault="0091511A" w:rsidP="00F816C1">
      <w:pPr>
        <w:spacing w:line="480" w:lineRule="auto"/>
        <w:rPr>
          <w:rFonts w:ascii="Times New Roman" w:hAnsi="Times New Roman" w:cs="Times New Roman"/>
          <w:sz w:val="24"/>
          <w:szCs w:val="24"/>
        </w:rPr>
      </w:pPr>
    </w:p>
    <w:p w14:paraId="0BF22C8E" w14:textId="77777777" w:rsidR="0091511A" w:rsidRPr="0091511A" w:rsidRDefault="0091511A" w:rsidP="00F816C1">
      <w:pPr>
        <w:spacing w:line="480" w:lineRule="auto"/>
        <w:rPr>
          <w:rFonts w:ascii="Times New Roman" w:hAnsi="Times New Roman" w:cs="Times New Roman"/>
          <w:sz w:val="24"/>
          <w:szCs w:val="24"/>
        </w:rPr>
      </w:pPr>
    </w:p>
    <w:p w14:paraId="2BBC3923" w14:textId="4BBF7F63" w:rsidR="0091511A" w:rsidRPr="0091511A" w:rsidRDefault="0091511A" w:rsidP="00F816C1">
      <w:pPr>
        <w:spacing w:line="480" w:lineRule="auto"/>
        <w:ind w:firstLine="720"/>
        <w:jc w:val="center"/>
        <w:rPr>
          <w:rFonts w:ascii="Times New Roman" w:hAnsi="Times New Roman" w:cs="Times New Roman"/>
          <w:color w:val="1D1D1D"/>
          <w:sz w:val="24"/>
          <w:szCs w:val="24"/>
          <w:shd w:val="clear" w:color="auto" w:fill="FFFFFF"/>
        </w:rPr>
      </w:pPr>
      <w:bookmarkStart w:id="0" w:name="_GoBack"/>
      <w:r w:rsidRPr="0091511A">
        <w:rPr>
          <w:rFonts w:ascii="Times New Roman" w:hAnsi="Times New Roman" w:cs="Times New Roman"/>
          <w:color w:val="1D1D1D"/>
          <w:sz w:val="24"/>
          <w:szCs w:val="24"/>
          <w:shd w:val="clear" w:color="auto" w:fill="FFFFFF"/>
        </w:rPr>
        <w:t>Cultural Competence and Group Work</w:t>
      </w:r>
    </w:p>
    <w:bookmarkEnd w:id="0"/>
    <w:p w14:paraId="1E694C55" w14:textId="6EE8B739" w:rsidR="008F7EB6" w:rsidRPr="0091511A" w:rsidRDefault="00C824B1" w:rsidP="00F816C1">
      <w:pPr>
        <w:spacing w:line="480" w:lineRule="auto"/>
        <w:ind w:firstLine="720"/>
        <w:jc w:val="center"/>
        <w:rPr>
          <w:rFonts w:ascii="Times New Roman" w:hAnsi="Times New Roman" w:cs="Times New Roman"/>
          <w:sz w:val="24"/>
          <w:szCs w:val="24"/>
        </w:rPr>
      </w:pPr>
      <w:r w:rsidRPr="0091511A">
        <w:rPr>
          <w:rFonts w:ascii="Times New Roman" w:hAnsi="Times New Roman" w:cs="Times New Roman"/>
          <w:sz w:val="24"/>
          <w:szCs w:val="24"/>
        </w:rPr>
        <w:t>Student’s Name</w:t>
      </w:r>
    </w:p>
    <w:p w14:paraId="48A20DC7" w14:textId="77777777" w:rsidR="008F7EB6" w:rsidRPr="0091511A" w:rsidRDefault="00C824B1" w:rsidP="00F816C1">
      <w:pPr>
        <w:spacing w:line="480" w:lineRule="auto"/>
        <w:ind w:firstLine="720"/>
        <w:jc w:val="center"/>
        <w:rPr>
          <w:rFonts w:ascii="Times New Roman" w:hAnsi="Times New Roman" w:cs="Times New Roman"/>
          <w:sz w:val="24"/>
          <w:szCs w:val="24"/>
        </w:rPr>
      </w:pPr>
      <w:r w:rsidRPr="0091511A">
        <w:rPr>
          <w:rFonts w:ascii="Times New Roman" w:hAnsi="Times New Roman" w:cs="Times New Roman"/>
          <w:sz w:val="24"/>
          <w:szCs w:val="24"/>
        </w:rPr>
        <w:t>Course Name</w:t>
      </w:r>
    </w:p>
    <w:p w14:paraId="0BF76E47" w14:textId="77777777" w:rsidR="008F7EB6" w:rsidRPr="0091511A" w:rsidRDefault="00C824B1" w:rsidP="00F816C1">
      <w:pPr>
        <w:spacing w:line="480" w:lineRule="auto"/>
        <w:ind w:firstLine="720"/>
        <w:jc w:val="center"/>
        <w:rPr>
          <w:rFonts w:ascii="Times New Roman" w:hAnsi="Times New Roman" w:cs="Times New Roman"/>
          <w:sz w:val="24"/>
          <w:szCs w:val="24"/>
        </w:rPr>
      </w:pPr>
      <w:r w:rsidRPr="0091511A">
        <w:rPr>
          <w:rFonts w:ascii="Times New Roman" w:hAnsi="Times New Roman" w:cs="Times New Roman"/>
          <w:sz w:val="24"/>
          <w:szCs w:val="24"/>
        </w:rPr>
        <w:t>Institution</w:t>
      </w:r>
    </w:p>
    <w:p w14:paraId="2E4E4B3F" w14:textId="77777777" w:rsidR="008F7EB6" w:rsidRPr="0091511A" w:rsidRDefault="00C824B1" w:rsidP="00F816C1">
      <w:pPr>
        <w:spacing w:line="480" w:lineRule="auto"/>
        <w:ind w:firstLine="720"/>
        <w:jc w:val="center"/>
        <w:rPr>
          <w:rFonts w:ascii="Times New Roman" w:hAnsi="Times New Roman" w:cs="Times New Roman"/>
          <w:sz w:val="24"/>
          <w:szCs w:val="24"/>
        </w:rPr>
      </w:pPr>
      <w:r w:rsidRPr="0091511A">
        <w:rPr>
          <w:rFonts w:ascii="Times New Roman" w:hAnsi="Times New Roman" w:cs="Times New Roman"/>
          <w:sz w:val="24"/>
          <w:szCs w:val="24"/>
        </w:rPr>
        <w:t>Semester Year Term</w:t>
      </w:r>
    </w:p>
    <w:p w14:paraId="0CA9853C" w14:textId="77777777" w:rsidR="008F7EB6" w:rsidRPr="0091511A" w:rsidRDefault="008F7EB6" w:rsidP="00F816C1">
      <w:pPr>
        <w:spacing w:line="480" w:lineRule="auto"/>
        <w:ind w:firstLine="720"/>
        <w:jc w:val="center"/>
        <w:rPr>
          <w:rFonts w:ascii="Times New Roman" w:hAnsi="Times New Roman" w:cs="Times New Roman"/>
          <w:sz w:val="24"/>
          <w:szCs w:val="24"/>
        </w:rPr>
      </w:pPr>
    </w:p>
    <w:p w14:paraId="5E68FE00" w14:textId="77777777" w:rsidR="008F7EB6" w:rsidRPr="0091511A" w:rsidRDefault="008F7EB6" w:rsidP="00F816C1">
      <w:pPr>
        <w:spacing w:line="480" w:lineRule="auto"/>
        <w:ind w:firstLine="720"/>
        <w:jc w:val="center"/>
        <w:rPr>
          <w:rFonts w:ascii="Times New Roman" w:hAnsi="Times New Roman" w:cs="Times New Roman"/>
          <w:sz w:val="24"/>
          <w:szCs w:val="24"/>
        </w:rPr>
      </w:pPr>
    </w:p>
    <w:p w14:paraId="7CE53078" w14:textId="77777777" w:rsidR="008F7EB6" w:rsidRPr="0091511A" w:rsidRDefault="008F7EB6" w:rsidP="00F816C1">
      <w:pPr>
        <w:spacing w:line="480" w:lineRule="auto"/>
        <w:ind w:firstLine="720"/>
        <w:jc w:val="center"/>
        <w:rPr>
          <w:rFonts w:ascii="Times New Roman" w:hAnsi="Times New Roman" w:cs="Times New Roman"/>
          <w:sz w:val="24"/>
          <w:szCs w:val="24"/>
        </w:rPr>
      </w:pPr>
    </w:p>
    <w:p w14:paraId="7F817010" w14:textId="77777777" w:rsidR="008F7EB6" w:rsidRPr="0091511A" w:rsidRDefault="008F7EB6" w:rsidP="00F816C1">
      <w:pPr>
        <w:spacing w:line="480" w:lineRule="auto"/>
        <w:ind w:firstLine="720"/>
        <w:jc w:val="center"/>
        <w:rPr>
          <w:rFonts w:ascii="Times New Roman" w:hAnsi="Times New Roman" w:cs="Times New Roman"/>
          <w:sz w:val="24"/>
          <w:szCs w:val="24"/>
        </w:rPr>
      </w:pPr>
    </w:p>
    <w:p w14:paraId="23B51B69" w14:textId="77777777" w:rsidR="008F7EB6" w:rsidRPr="0091511A" w:rsidRDefault="008F7EB6" w:rsidP="00F816C1">
      <w:pPr>
        <w:spacing w:line="480" w:lineRule="auto"/>
        <w:ind w:firstLine="720"/>
        <w:jc w:val="center"/>
        <w:rPr>
          <w:rFonts w:ascii="Times New Roman" w:hAnsi="Times New Roman" w:cs="Times New Roman"/>
          <w:sz w:val="24"/>
          <w:szCs w:val="24"/>
        </w:rPr>
      </w:pPr>
    </w:p>
    <w:p w14:paraId="75E95FE3" w14:textId="77777777" w:rsidR="008F7EB6" w:rsidRPr="0091511A" w:rsidRDefault="008F7EB6" w:rsidP="00F816C1">
      <w:pPr>
        <w:spacing w:line="480" w:lineRule="auto"/>
        <w:ind w:firstLine="720"/>
        <w:jc w:val="center"/>
        <w:rPr>
          <w:rFonts w:ascii="Times New Roman" w:hAnsi="Times New Roman" w:cs="Times New Roman"/>
          <w:sz w:val="24"/>
          <w:szCs w:val="24"/>
        </w:rPr>
      </w:pPr>
    </w:p>
    <w:p w14:paraId="15107204" w14:textId="77777777" w:rsidR="008F7EB6" w:rsidRPr="0091511A" w:rsidRDefault="008F7EB6" w:rsidP="00F816C1">
      <w:pPr>
        <w:spacing w:line="480" w:lineRule="auto"/>
        <w:ind w:firstLine="720"/>
        <w:jc w:val="center"/>
        <w:rPr>
          <w:rFonts w:ascii="Times New Roman" w:hAnsi="Times New Roman" w:cs="Times New Roman"/>
          <w:sz w:val="24"/>
          <w:szCs w:val="24"/>
        </w:rPr>
      </w:pPr>
    </w:p>
    <w:p w14:paraId="7322F579" w14:textId="77777777" w:rsidR="00F111D2" w:rsidRPr="0091511A" w:rsidRDefault="00C824B1" w:rsidP="00F816C1">
      <w:pPr>
        <w:spacing w:line="480" w:lineRule="auto"/>
        <w:rPr>
          <w:rFonts w:ascii="Times New Roman" w:hAnsi="Times New Roman" w:cs="Times New Roman"/>
          <w:sz w:val="24"/>
          <w:szCs w:val="24"/>
        </w:rPr>
      </w:pPr>
      <w:r w:rsidRPr="0091511A">
        <w:rPr>
          <w:rFonts w:ascii="Times New Roman" w:hAnsi="Times New Roman" w:cs="Times New Roman"/>
          <w:sz w:val="24"/>
          <w:szCs w:val="24"/>
        </w:rPr>
        <w:br w:type="page"/>
      </w:r>
    </w:p>
    <w:p w14:paraId="64A40479" w14:textId="77777777" w:rsidR="0091511A" w:rsidRPr="0091511A" w:rsidRDefault="0091511A" w:rsidP="0091511A">
      <w:pPr>
        <w:spacing w:line="480" w:lineRule="auto"/>
        <w:ind w:firstLine="720"/>
        <w:jc w:val="center"/>
        <w:rPr>
          <w:rFonts w:ascii="Times New Roman" w:hAnsi="Times New Roman" w:cs="Times New Roman"/>
          <w:color w:val="1D1D1D"/>
          <w:sz w:val="24"/>
          <w:szCs w:val="24"/>
          <w:shd w:val="clear" w:color="auto" w:fill="FFFFFF"/>
        </w:rPr>
      </w:pPr>
      <w:r w:rsidRPr="0091511A">
        <w:rPr>
          <w:rFonts w:ascii="Times New Roman" w:hAnsi="Times New Roman" w:cs="Times New Roman"/>
          <w:color w:val="1D1D1D"/>
          <w:sz w:val="24"/>
          <w:szCs w:val="24"/>
          <w:shd w:val="clear" w:color="auto" w:fill="FFFFFF"/>
        </w:rPr>
        <w:lastRenderedPageBreak/>
        <w:t>Cultural Competence and Group Work</w:t>
      </w:r>
    </w:p>
    <w:p w14:paraId="2615867A" w14:textId="1244B532" w:rsidR="008F7EB6" w:rsidRPr="0091511A" w:rsidRDefault="00C824B1" w:rsidP="00F816C1">
      <w:pPr>
        <w:spacing w:line="480" w:lineRule="auto"/>
        <w:ind w:firstLine="720"/>
        <w:rPr>
          <w:rFonts w:ascii="Times New Roman" w:hAnsi="Times New Roman" w:cs="Times New Roman"/>
          <w:sz w:val="24"/>
          <w:szCs w:val="24"/>
        </w:rPr>
      </w:pPr>
      <w:r w:rsidRPr="0091511A">
        <w:rPr>
          <w:rFonts w:ascii="Times New Roman" w:hAnsi="Times New Roman" w:cs="Times New Roman"/>
          <w:sz w:val="24"/>
          <w:szCs w:val="24"/>
        </w:rPr>
        <w:t xml:space="preserve">The </w:t>
      </w:r>
      <w:r w:rsidR="0091511A">
        <w:rPr>
          <w:rFonts w:ascii="Times New Roman" w:hAnsi="Times New Roman" w:cs="Times New Roman"/>
          <w:sz w:val="24"/>
          <w:szCs w:val="24"/>
        </w:rPr>
        <w:t>code of e</w:t>
      </w:r>
      <w:r w:rsidR="0091511A" w:rsidRPr="0091511A">
        <w:rPr>
          <w:rFonts w:ascii="Times New Roman" w:hAnsi="Times New Roman" w:cs="Times New Roman"/>
          <w:sz w:val="24"/>
          <w:szCs w:val="24"/>
        </w:rPr>
        <w:t xml:space="preserve">thics </w:t>
      </w:r>
      <w:r w:rsidRPr="0091511A">
        <w:rPr>
          <w:rFonts w:ascii="Times New Roman" w:hAnsi="Times New Roman" w:cs="Times New Roman"/>
          <w:sz w:val="24"/>
          <w:szCs w:val="24"/>
        </w:rPr>
        <w:t xml:space="preserve">provides standards to be followed by counselors. Counselors play a critical role in developing </w:t>
      </w:r>
      <w:r w:rsidRPr="0091511A">
        <w:rPr>
          <w:rFonts w:ascii="Times New Roman" w:hAnsi="Times New Roman" w:cs="Times New Roman"/>
          <w:sz w:val="24"/>
          <w:szCs w:val="24"/>
        </w:rPr>
        <w:t>the society and shaping the community. In the current world, people move from one place to another and therefore, there is increased cultural diversity. Due to this case, counselors have a responsibility in nurturing, preserving relationships, monitoring i</w:t>
      </w:r>
      <w:r w:rsidRPr="0091511A">
        <w:rPr>
          <w:rFonts w:ascii="Times New Roman" w:hAnsi="Times New Roman" w:cs="Times New Roman"/>
          <w:sz w:val="24"/>
          <w:szCs w:val="24"/>
        </w:rPr>
        <w:t xml:space="preserve">ndividuals' well-being as well as maintain confidentiality and working with other diverse cultural principles. </w:t>
      </w:r>
      <w:r w:rsidR="00F111D2" w:rsidRPr="0091511A">
        <w:rPr>
          <w:rFonts w:ascii="Times New Roman" w:hAnsi="Times New Roman" w:cs="Times New Roman"/>
          <w:sz w:val="24"/>
          <w:szCs w:val="24"/>
        </w:rPr>
        <w:t>Literature</w:t>
      </w:r>
      <w:r w:rsidRPr="0091511A">
        <w:rPr>
          <w:rFonts w:ascii="Times New Roman" w:hAnsi="Times New Roman" w:cs="Times New Roman"/>
          <w:sz w:val="24"/>
          <w:szCs w:val="24"/>
        </w:rPr>
        <w:t xml:space="preserve"> will discuss the roles of </w:t>
      </w:r>
      <w:r w:rsidRPr="0091511A">
        <w:rPr>
          <w:rFonts w:ascii="Times New Roman" w:hAnsi="Times New Roman" w:cs="Times New Roman"/>
          <w:sz w:val="24"/>
          <w:szCs w:val="24"/>
        </w:rPr>
        <w:t>code of ethics to multiculturalism, the importance of ethics, and dis</w:t>
      </w:r>
      <w:r w:rsidRPr="0091511A">
        <w:rPr>
          <w:rFonts w:ascii="Times New Roman" w:hAnsi="Times New Roman" w:cs="Times New Roman"/>
          <w:sz w:val="24"/>
          <w:szCs w:val="24"/>
        </w:rPr>
        <w:t>cuss some of the ethics and strategies and examples of how to apply the strategy.</w:t>
      </w:r>
    </w:p>
    <w:p w14:paraId="52AC656E" w14:textId="46017D76" w:rsidR="007A5B75" w:rsidRPr="0091511A" w:rsidRDefault="00C824B1" w:rsidP="00F816C1">
      <w:pPr>
        <w:spacing w:line="480" w:lineRule="auto"/>
        <w:jc w:val="center"/>
        <w:rPr>
          <w:rFonts w:ascii="Times New Roman" w:hAnsi="Times New Roman" w:cs="Times New Roman"/>
          <w:b/>
          <w:sz w:val="24"/>
          <w:szCs w:val="24"/>
        </w:rPr>
      </w:pPr>
      <w:r w:rsidRPr="0091511A">
        <w:rPr>
          <w:rFonts w:ascii="Times New Roman" w:hAnsi="Times New Roman" w:cs="Times New Roman"/>
          <w:b/>
          <w:color w:val="1D1D1D"/>
          <w:sz w:val="24"/>
          <w:szCs w:val="24"/>
          <w:shd w:val="clear" w:color="auto" w:fill="FFFFFF"/>
        </w:rPr>
        <w:t>Role of Counselors/Group Workers</w:t>
      </w:r>
    </w:p>
    <w:p w14:paraId="55DD5223" w14:textId="702F0F8D" w:rsidR="007A5B75" w:rsidRPr="0091511A" w:rsidRDefault="00C824B1" w:rsidP="00F816C1">
      <w:pPr>
        <w:spacing w:line="480" w:lineRule="auto"/>
        <w:ind w:firstLine="720"/>
        <w:rPr>
          <w:rFonts w:ascii="Times New Roman" w:hAnsi="Times New Roman" w:cs="Times New Roman"/>
          <w:sz w:val="24"/>
          <w:szCs w:val="24"/>
        </w:rPr>
      </w:pPr>
      <w:r w:rsidRPr="0091511A">
        <w:rPr>
          <w:rFonts w:ascii="Times New Roman" w:hAnsi="Times New Roman" w:cs="Times New Roman"/>
          <w:sz w:val="24"/>
          <w:szCs w:val="24"/>
        </w:rPr>
        <w:t xml:space="preserve">The </w:t>
      </w:r>
      <w:r w:rsidR="0091511A">
        <w:rPr>
          <w:rFonts w:ascii="Times New Roman" w:hAnsi="Times New Roman" w:cs="Times New Roman"/>
          <w:sz w:val="24"/>
          <w:szCs w:val="24"/>
        </w:rPr>
        <w:t>code of e</w:t>
      </w:r>
      <w:r w:rsidR="0091511A" w:rsidRPr="0091511A">
        <w:rPr>
          <w:rFonts w:ascii="Times New Roman" w:hAnsi="Times New Roman" w:cs="Times New Roman"/>
          <w:sz w:val="24"/>
          <w:szCs w:val="24"/>
        </w:rPr>
        <w:t xml:space="preserve">thics </w:t>
      </w:r>
      <w:r w:rsidRPr="0091511A">
        <w:rPr>
          <w:rFonts w:ascii="Times New Roman" w:hAnsi="Times New Roman" w:cs="Times New Roman"/>
          <w:sz w:val="24"/>
          <w:szCs w:val="24"/>
        </w:rPr>
        <w:t xml:space="preserve">plays an essential role in providing standards to the counselors and group workers regarding multiculturalism. </w:t>
      </w:r>
      <w:r w:rsidR="00F111D2" w:rsidRPr="0091511A">
        <w:rPr>
          <w:rFonts w:ascii="Times New Roman" w:hAnsi="Times New Roman" w:cs="Times New Roman"/>
          <w:sz w:val="24"/>
          <w:szCs w:val="24"/>
        </w:rPr>
        <w:t>Notably, t</w:t>
      </w:r>
      <w:r w:rsidRPr="0091511A">
        <w:rPr>
          <w:rFonts w:ascii="Times New Roman" w:hAnsi="Times New Roman" w:cs="Times New Roman"/>
          <w:sz w:val="24"/>
          <w:szCs w:val="24"/>
        </w:rPr>
        <w:t>he code of ethics is updated every ten years because of the everchanging cultural diversities in the world. The ethics offer assistance to counselors on matters of circumnavigating through the challenging and sensitive aspects when performing their work</w:t>
      </w:r>
      <w:r w:rsidRPr="0091511A">
        <w:rPr>
          <w:rFonts w:ascii="Times New Roman" w:hAnsi="Times New Roman" w:cs="Times New Roman"/>
          <w:sz w:val="24"/>
          <w:szCs w:val="24"/>
        </w:rPr>
        <w:t xml:space="preserve">. While working counselors are required by the code of ethics to work with different cultural values and maintain the confidentiality of information. </w:t>
      </w:r>
    </w:p>
    <w:p w14:paraId="14A10CFC" w14:textId="236C4E76" w:rsidR="008F7EB6" w:rsidRPr="0091511A" w:rsidRDefault="00C824B1" w:rsidP="00F816C1">
      <w:pPr>
        <w:spacing w:line="480" w:lineRule="auto"/>
        <w:ind w:firstLine="720"/>
        <w:rPr>
          <w:rFonts w:ascii="Times New Roman" w:hAnsi="Times New Roman" w:cs="Times New Roman"/>
          <w:sz w:val="24"/>
          <w:szCs w:val="24"/>
        </w:rPr>
      </w:pPr>
      <w:r w:rsidRPr="0091511A">
        <w:rPr>
          <w:rFonts w:ascii="Times New Roman" w:hAnsi="Times New Roman" w:cs="Times New Roman"/>
          <w:sz w:val="24"/>
          <w:szCs w:val="24"/>
        </w:rPr>
        <w:t>The importance of ethics to counselors is to provide standards that will help them protect the dignity an</w:t>
      </w:r>
      <w:r w:rsidRPr="0091511A">
        <w:rPr>
          <w:rFonts w:ascii="Times New Roman" w:hAnsi="Times New Roman" w:cs="Times New Roman"/>
          <w:sz w:val="24"/>
          <w:szCs w:val="24"/>
        </w:rPr>
        <w:t xml:space="preserve">d well-being of individuals. Besides, </w:t>
      </w:r>
      <w:r w:rsidR="00F111D2" w:rsidRPr="0091511A">
        <w:rPr>
          <w:rFonts w:ascii="Times New Roman" w:hAnsi="Times New Roman" w:cs="Times New Roman"/>
          <w:sz w:val="24"/>
          <w:szCs w:val="24"/>
        </w:rPr>
        <w:t>counselors and workgroups should also p</w:t>
      </w:r>
      <w:r w:rsidRPr="0091511A">
        <w:rPr>
          <w:rFonts w:ascii="Times New Roman" w:hAnsi="Times New Roman" w:cs="Times New Roman"/>
          <w:sz w:val="24"/>
          <w:szCs w:val="24"/>
        </w:rPr>
        <w:t xml:space="preserve">lan suitable activities for their clients through </w:t>
      </w:r>
      <w:r w:rsidR="00F111D2" w:rsidRPr="0091511A">
        <w:rPr>
          <w:rFonts w:ascii="Times New Roman" w:hAnsi="Times New Roman" w:cs="Times New Roman"/>
          <w:sz w:val="24"/>
          <w:szCs w:val="24"/>
        </w:rPr>
        <w:t>various</w:t>
      </w:r>
      <w:r w:rsidRPr="0091511A">
        <w:rPr>
          <w:rFonts w:ascii="Times New Roman" w:hAnsi="Times New Roman" w:cs="Times New Roman"/>
          <w:sz w:val="24"/>
          <w:szCs w:val="24"/>
        </w:rPr>
        <w:t xml:space="preserve"> stipulated guidelines as well as proficient duties and errands. </w:t>
      </w:r>
      <w:r w:rsidR="00F111D2" w:rsidRPr="0091511A">
        <w:rPr>
          <w:rFonts w:ascii="Times New Roman" w:hAnsi="Times New Roman" w:cs="Times New Roman"/>
          <w:sz w:val="24"/>
          <w:szCs w:val="24"/>
        </w:rPr>
        <w:t>First, c</w:t>
      </w:r>
      <w:r w:rsidRPr="0091511A">
        <w:rPr>
          <w:rFonts w:ascii="Times New Roman" w:hAnsi="Times New Roman" w:cs="Times New Roman"/>
          <w:sz w:val="24"/>
          <w:szCs w:val="24"/>
        </w:rPr>
        <w:t>ounselors should understand the uniqueness of ind</w:t>
      </w:r>
      <w:r w:rsidRPr="0091511A">
        <w:rPr>
          <w:rFonts w:ascii="Times New Roman" w:hAnsi="Times New Roman" w:cs="Times New Roman"/>
          <w:sz w:val="24"/>
          <w:szCs w:val="24"/>
        </w:rPr>
        <w:t>ividuals within social and cultural context as stated in the code of ethics that they should develop cultural sensitivi</w:t>
      </w:r>
      <w:r w:rsidR="0091511A">
        <w:rPr>
          <w:rFonts w:ascii="Times New Roman" w:hAnsi="Times New Roman" w:cs="Times New Roman"/>
          <w:sz w:val="24"/>
          <w:szCs w:val="24"/>
        </w:rPr>
        <w:t>ty (ACA Code of E</w:t>
      </w:r>
      <w:r w:rsidR="00F111D2" w:rsidRPr="0091511A">
        <w:rPr>
          <w:rFonts w:ascii="Times New Roman" w:hAnsi="Times New Roman" w:cs="Times New Roman"/>
          <w:sz w:val="24"/>
          <w:szCs w:val="24"/>
        </w:rPr>
        <w:t>thics, 2014). F</w:t>
      </w:r>
      <w:r w:rsidRPr="0091511A">
        <w:rPr>
          <w:rFonts w:ascii="Times New Roman" w:hAnsi="Times New Roman" w:cs="Times New Roman"/>
          <w:sz w:val="24"/>
          <w:szCs w:val="24"/>
        </w:rPr>
        <w:t xml:space="preserve">or example, when a counselor is using a language that </w:t>
      </w:r>
      <w:r w:rsidRPr="0091511A">
        <w:rPr>
          <w:rFonts w:ascii="Times New Roman" w:hAnsi="Times New Roman" w:cs="Times New Roman"/>
          <w:sz w:val="24"/>
          <w:szCs w:val="24"/>
        </w:rPr>
        <w:lastRenderedPageBreak/>
        <w:t xml:space="preserve">the client does not understand, </w:t>
      </w:r>
      <w:r w:rsidR="00F111D2" w:rsidRPr="0091511A">
        <w:rPr>
          <w:rFonts w:ascii="Times New Roman" w:hAnsi="Times New Roman" w:cs="Times New Roman"/>
          <w:sz w:val="24"/>
          <w:szCs w:val="24"/>
        </w:rPr>
        <w:t>they</w:t>
      </w:r>
      <w:r w:rsidRPr="0091511A">
        <w:rPr>
          <w:rFonts w:ascii="Times New Roman" w:hAnsi="Times New Roman" w:cs="Times New Roman"/>
          <w:sz w:val="24"/>
          <w:szCs w:val="24"/>
        </w:rPr>
        <w:t xml:space="preserve"> should find a </w:t>
      </w:r>
      <w:r w:rsidRPr="0091511A">
        <w:rPr>
          <w:rFonts w:ascii="Times New Roman" w:hAnsi="Times New Roman" w:cs="Times New Roman"/>
          <w:sz w:val="24"/>
          <w:szCs w:val="24"/>
        </w:rPr>
        <w:t xml:space="preserve">solution for the client to follow, such as using the interpreter. The counselor should also respect the code of ethics to maintain respect </w:t>
      </w:r>
      <w:r w:rsidR="00F111D2" w:rsidRPr="0091511A">
        <w:rPr>
          <w:rFonts w:ascii="Times New Roman" w:hAnsi="Times New Roman" w:cs="Times New Roman"/>
          <w:sz w:val="24"/>
          <w:szCs w:val="24"/>
        </w:rPr>
        <w:t xml:space="preserve">and </w:t>
      </w:r>
      <w:r w:rsidRPr="0091511A">
        <w:rPr>
          <w:rFonts w:ascii="Times New Roman" w:hAnsi="Times New Roman" w:cs="Times New Roman"/>
          <w:sz w:val="24"/>
          <w:szCs w:val="24"/>
        </w:rPr>
        <w:t>confidentiality of the client. The counselor can only disclose the patient’s information when given consent by th</w:t>
      </w:r>
      <w:r w:rsidRPr="0091511A">
        <w:rPr>
          <w:rFonts w:ascii="Times New Roman" w:hAnsi="Times New Roman" w:cs="Times New Roman"/>
          <w:sz w:val="24"/>
          <w:szCs w:val="24"/>
        </w:rPr>
        <w:t>e client.</w:t>
      </w:r>
      <w:r w:rsidRPr="0091511A">
        <w:rPr>
          <w:rFonts w:ascii="Times New Roman" w:hAnsi="Times New Roman" w:cs="Times New Roman"/>
          <w:sz w:val="24"/>
          <w:szCs w:val="24"/>
        </w:rPr>
        <w:tab/>
      </w:r>
    </w:p>
    <w:p w14:paraId="636ED343" w14:textId="79F0BDE4" w:rsidR="008F65F2" w:rsidRPr="0091511A" w:rsidRDefault="00C824B1" w:rsidP="00F816C1">
      <w:pPr>
        <w:spacing w:line="480" w:lineRule="auto"/>
        <w:jc w:val="center"/>
        <w:rPr>
          <w:rFonts w:ascii="Times New Roman" w:hAnsi="Times New Roman" w:cs="Times New Roman"/>
          <w:b/>
          <w:color w:val="1D1D1D"/>
          <w:sz w:val="24"/>
          <w:szCs w:val="24"/>
          <w:shd w:val="clear" w:color="auto" w:fill="FFFFFF"/>
        </w:rPr>
      </w:pPr>
      <w:r w:rsidRPr="0091511A">
        <w:rPr>
          <w:rFonts w:ascii="Times New Roman" w:hAnsi="Times New Roman" w:cs="Times New Roman"/>
          <w:b/>
          <w:color w:val="1D1D1D"/>
          <w:sz w:val="24"/>
          <w:szCs w:val="24"/>
          <w:shd w:val="clear" w:color="auto" w:fill="FFFFFF"/>
        </w:rPr>
        <w:t>Strategies</w:t>
      </w:r>
    </w:p>
    <w:p w14:paraId="0912FF8F" w14:textId="56B76D08" w:rsidR="008F7EB6" w:rsidRPr="0091511A" w:rsidRDefault="00C824B1" w:rsidP="00F816C1">
      <w:pPr>
        <w:spacing w:line="480" w:lineRule="auto"/>
        <w:ind w:firstLine="720"/>
        <w:rPr>
          <w:rFonts w:ascii="Times New Roman" w:hAnsi="Times New Roman" w:cs="Times New Roman"/>
          <w:sz w:val="24"/>
          <w:szCs w:val="24"/>
        </w:rPr>
      </w:pPr>
      <w:r w:rsidRPr="0091511A">
        <w:rPr>
          <w:rFonts w:ascii="Times New Roman" w:hAnsi="Times New Roman" w:cs="Times New Roman"/>
          <w:sz w:val="24"/>
          <w:szCs w:val="24"/>
        </w:rPr>
        <w:t xml:space="preserve">There are several strategies </w:t>
      </w:r>
      <w:r w:rsidR="0091511A">
        <w:rPr>
          <w:rFonts w:ascii="Times New Roman" w:hAnsi="Times New Roman" w:cs="Times New Roman"/>
          <w:sz w:val="24"/>
          <w:szCs w:val="24"/>
        </w:rPr>
        <w:t>used</w:t>
      </w:r>
      <w:r w:rsidRPr="0091511A">
        <w:rPr>
          <w:rFonts w:ascii="Times New Roman" w:hAnsi="Times New Roman" w:cs="Times New Roman"/>
          <w:sz w:val="24"/>
          <w:szCs w:val="24"/>
        </w:rPr>
        <w:t xml:space="preserve"> </w:t>
      </w:r>
      <w:r w:rsidR="00F111D2" w:rsidRPr="0091511A">
        <w:rPr>
          <w:rFonts w:ascii="Times New Roman" w:hAnsi="Times New Roman" w:cs="Times New Roman"/>
          <w:sz w:val="24"/>
          <w:szCs w:val="24"/>
        </w:rPr>
        <w:t xml:space="preserve">in </w:t>
      </w:r>
      <w:r w:rsidR="006F7ACF">
        <w:rPr>
          <w:rFonts w:ascii="Times New Roman" w:hAnsi="Times New Roman" w:cs="Times New Roman"/>
          <w:sz w:val="24"/>
          <w:szCs w:val="24"/>
        </w:rPr>
        <w:t xml:space="preserve">various </w:t>
      </w:r>
      <w:r w:rsidRPr="0091511A">
        <w:rPr>
          <w:rFonts w:ascii="Times New Roman" w:hAnsi="Times New Roman" w:cs="Times New Roman"/>
          <w:sz w:val="24"/>
          <w:szCs w:val="24"/>
        </w:rPr>
        <w:t>group work</w:t>
      </w:r>
      <w:r w:rsidR="006F7ACF">
        <w:rPr>
          <w:rFonts w:ascii="Times New Roman" w:hAnsi="Times New Roman" w:cs="Times New Roman"/>
          <w:sz w:val="24"/>
          <w:szCs w:val="24"/>
        </w:rPr>
        <w:t>s</w:t>
      </w:r>
      <w:r w:rsidRPr="0091511A">
        <w:rPr>
          <w:rFonts w:ascii="Times New Roman" w:hAnsi="Times New Roman" w:cs="Times New Roman"/>
          <w:sz w:val="24"/>
          <w:szCs w:val="24"/>
        </w:rPr>
        <w:t xml:space="preserve"> to </w:t>
      </w:r>
      <w:r w:rsidR="0091511A">
        <w:rPr>
          <w:rFonts w:ascii="Times New Roman" w:hAnsi="Times New Roman" w:cs="Times New Roman"/>
          <w:sz w:val="24"/>
          <w:szCs w:val="24"/>
        </w:rPr>
        <w:t>eliminate</w:t>
      </w:r>
      <w:r w:rsidRPr="0091511A">
        <w:rPr>
          <w:rFonts w:ascii="Times New Roman" w:hAnsi="Times New Roman" w:cs="Times New Roman"/>
          <w:sz w:val="24"/>
          <w:szCs w:val="24"/>
        </w:rPr>
        <w:t xml:space="preserve"> hate, </w:t>
      </w:r>
      <w:r w:rsidR="0091511A">
        <w:rPr>
          <w:rFonts w:ascii="Times New Roman" w:hAnsi="Times New Roman" w:cs="Times New Roman"/>
          <w:sz w:val="24"/>
          <w:szCs w:val="24"/>
        </w:rPr>
        <w:t xml:space="preserve">fuel courageous </w:t>
      </w:r>
      <w:r w:rsidR="006F7ACF">
        <w:rPr>
          <w:rFonts w:ascii="Times New Roman" w:hAnsi="Times New Roman" w:cs="Times New Roman"/>
          <w:sz w:val="24"/>
          <w:szCs w:val="24"/>
        </w:rPr>
        <w:t>interaction</w:t>
      </w:r>
      <w:r w:rsidR="0091511A">
        <w:rPr>
          <w:rFonts w:ascii="Times New Roman" w:hAnsi="Times New Roman" w:cs="Times New Roman"/>
          <w:sz w:val="24"/>
          <w:szCs w:val="24"/>
        </w:rPr>
        <w:t xml:space="preserve"> as well as</w:t>
      </w:r>
      <w:r w:rsidRPr="0091511A">
        <w:rPr>
          <w:rFonts w:ascii="Times New Roman" w:hAnsi="Times New Roman" w:cs="Times New Roman"/>
          <w:sz w:val="24"/>
          <w:szCs w:val="24"/>
        </w:rPr>
        <w:t xml:space="preserve"> </w:t>
      </w:r>
      <w:r w:rsidR="0091511A">
        <w:rPr>
          <w:rFonts w:ascii="Times New Roman" w:hAnsi="Times New Roman" w:cs="Times New Roman"/>
          <w:sz w:val="24"/>
          <w:szCs w:val="24"/>
        </w:rPr>
        <w:t>enable</w:t>
      </w:r>
      <w:r w:rsidRPr="0091511A">
        <w:rPr>
          <w:rFonts w:ascii="Times New Roman" w:hAnsi="Times New Roman" w:cs="Times New Roman"/>
          <w:sz w:val="24"/>
          <w:szCs w:val="24"/>
        </w:rPr>
        <w:t xml:space="preserve"> community building and </w:t>
      </w:r>
      <w:r w:rsidRPr="0091511A">
        <w:rPr>
          <w:rFonts w:ascii="Times New Roman" w:hAnsi="Times New Roman" w:cs="Times New Roman"/>
          <w:sz w:val="24"/>
          <w:szCs w:val="24"/>
        </w:rPr>
        <w:t xml:space="preserve">code of ethics. However, three of them are discussed, including acknowledging </w:t>
      </w:r>
      <w:r w:rsidR="0091511A">
        <w:rPr>
          <w:rFonts w:ascii="Times New Roman" w:hAnsi="Times New Roman" w:cs="Times New Roman"/>
          <w:sz w:val="24"/>
          <w:szCs w:val="24"/>
        </w:rPr>
        <w:t xml:space="preserve">power and </w:t>
      </w:r>
      <w:r w:rsidRPr="0091511A">
        <w:rPr>
          <w:rFonts w:ascii="Times New Roman" w:hAnsi="Times New Roman" w:cs="Times New Roman"/>
          <w:sz w:val="24"/>
          <w:szCs w:val="24"/>
        </w:rPr>
        <w:t xml:space="preserve">culture </w:t>
      </w:r>
      <w:r w:rsidRPr="0091511A">
        <w:rPr>
          <w:rFonts w:ascii="Times New Roman" w:hAnsi="Times New Roman" w:cs="Times New Roman"/>
          <w:sz w:val="24"/>
          <w:szCs w:val="24"/>
        </w:rPr>
        <w:t xml:space="preserve">are always available in </w:t>
      </w:r>
      <w:r w:rsidR="0091511A">
        <w:rPr>
          <w:rFonts w:ascii="Times New Roman" w:hAnsi="Times New Roman" w:cs="Times New Roman"/>
          <w:sz w:val="24"/>
          <w:szCs w:val="24"/>
        </w:rPr>
        <w:t xml:space="preserve">a </w:t>
      </w:r>
      <w:r w:rsidRPr="0091511A">
        <w:rPr>
          <w:rFonts w:ascii="Times New Roman" w:hAnsi="Times New Roman" w:cs="Times New Roman"/>
          <w:sz w:val="24"/>
          <w:szCs w:val="24"/>
        </w:rPr>
        <w:t>group, develop multicultural and social justice competencies and cultivat</w:t>
      </w:r>
      <w:r w:rsidR="00F816C1" w:rsidRPr="0091511A">
        <w:rPr>
          <w:rFonts w:ascii="Times New Roman" w:hAnsi="Times New Roman" w:cs="Times New Roman"/>
          <w:sz w:val="24"/>
          <w:szCs w:val="24"/>
        </w:rPr>
        <w:t>e cultural humility (</w:t>
      </w:r>
      <w:r w:rsidR="00F816C1" w:rsidRPr="0091511A">
        <w:rPr>
          <w:rFonts w:ascii="Times New Roman" w:hAnsi="Times New Roman" w:cs="Times New Roman"/>
          <w:color w:val="222222"/>
          <w:sz w:val="24"/>
          <w:szCs w:val="24"/>
          <w:shd w:val="clear" w:color="auto" w:fill="FFFFFF"/>
        </w:rPr>
        <w:t>Guth</w:t>
      </w:r>
      <w:r w:rsidRPr="0091511A">
        <w:rPr>
          <w:rFonts w:ascii="Times New Roman" w:hAnsi="Times New Roman" w:cs="Times New Roman"/>
          <w:sz w:val="24"/>
          <w:szCs w:val="24"/>
        </w:rPr>
        <w:t xml:space="preserve"> et al., 2018). To recognize that culture and power are available in every group will enable members to understa</w:t>
      </w:r>
      <w:r w:rsidRPr="0091511A">
        <w:rPr>
          <w:rFonts w:ascii="Times New Roman" w:hAnsi="Times New Roman" w:cs="Times New Roman"/>
          <w:sz w:val="24"/>
          <w:szCs w:val="24"/>
        </w:rPr>
        <w:t>nd that every group always have people with different culture and power variation, therefore understanding one another through identifying the dynamics and sightseeing their differences. Every member should understand the impacts they have on the group. Th</w:t>
      </w:r>
      <w:r w:rsidRPr="0091511A">
        <w:rPr>
          <w:rFonts w:ascii="Times New Roman" w:hAnsi="Times New Roman" w:cs="Times New Roman"/>
          <w:sz w:val="24"/>
          <w:szCs w:val="24"/>
        </w:rPr>
        <w:t xml:space="preserve">e strategy is necessary for cultural awareness and competence because through understanding that the diverse culture and power, each person has will help develop respect and hence acknowledging the differences in the group. </w:t>
      </w:r>
    </w:p>
    <w:p w14:paraId="38E2C421" w14:textId="618C896F" w:rsidR="008F7EB6" w:rsidRPr="0091511A" w:rsidRDefault="00C824B1" w:rsidP="00F816C1">
      <w:pPr>
        <w:spacing w:line="480" w:lineRule="auto"/>
        <w:ind w:firstLine="720"/>
        <w:rPr>
          <w:rFonts w:ascii="Times New Roman" w:hAnsi="Times New Roman" w:cs="Times New Roman"/>
          <w:sz w:val="24"/>
          <w:szCs w:val="24"/>
        </w:rPr>
      </w:pPr>
      <w:r w:rsidRPr="0091511A">
        <w:rPr>
          <w:rFonts w:ascii="Times New Roman" w:hAnsi="Times New Roman" w:cs="Times New Roman"/>
          <w:sz w:val="24"/>
          <w:szCs w:val="24"/>
        </w:rPr>
        <w:t>The next strategy is developing</w:t>
      </w:r>
      <w:r w:rsidRPr="0091511A">
        <w:rPr>
          <w:rFonts w:ascii="Times New Roman" w:hAnsi="Times New Roman" w:cs="Times New Roman"/>
          <w:sz w:val="24"/>
          <w:szCs w:val="24"/>
        </w:rPr>
        <w:t xml:space="preserve"> multicultural and social justice competencies, where members of the group will be made aware of the diverse culture available and how the culture influences the background and skills of individuals. Different cultures have different views of the world and</w:t>
      </w:r>
      <w:r w:rsidRPr="0091511A">
        <w:rPr>
          <w:rFonts w:ascii="Times New Roman" w:hAnsi="Times New Roman" w:cs="Times New Roman"/>
          <w:sz w:val="24"/>
          <w:szCs w:val="24"/>
        </w:rPr>
        <w:t xml:space="preserve"> will have different beliefs </w:t>
      </w:r>
      <w:r w:rsidR="00F111D2" w:rsidRPr="0091511A">
        <w:rPr>
          <w:rFonts w:ascii="Times New Roman" w:hAnsi="Times New Roman" w:cs="Times New Roman"/>
          <w:sz w:val="24"/>
          <w:szCs w:val="24"/>
        </w:rPr>
        <w:t xml:space="preserve">hence </w:t>
      </w:r>
      <w:r w:rsidRPr="0091511A">
        <w:rPr>
          <w:rFonts w:ascii="Times New Roman" w:hAnsi="Times New Roman" w:cs="Times New Roman"/>
          <w:sz w:val="24"/>
          <w:szCs w:val="24"/>
        </w:rPr>
        <w:t xml:space="preserve">group members understand that they are equal and have to work together as a team. The strategy is related to the </w:t>
      </w:r>
      <w:r w:rsidR="0091511A">
        <w:rPr>
          <w:rFonts w:ascii="Times New Roman" w:hAnsi="Times New Roman" w:cs="Times New Roman"/>
          <w:sz w:val="24"/>
          <w:szCs w:val="24"/>
        </w:rPr>
        <w:t>code of e</w:t>
      </w:r>
      <w:r w:rsidR="0091511A" w:rsidRPr="0091511A">
        <w:rPr>
          <w:rFonts w:ascii="Times New Roman" w:hAnsi="Times New Roman" w:cs="Times New Roman"/>
          <w:sz w:val="24"/>
          <w:szCs w:val="24"/>
        </w:rPr>
        <w:t xml:space="preserve">thics </w:t>
      </w:r>
      <w:r w:rsidRPr="0091511A">
        <w:rPr>
          <w:rFonts w:ascii="Times New Roman" w:hAnsi="Times New Roman" w:cs="Times New Roman"/>
          <w:sz w:val="24"/>
          <w:szCs w:val="24"/>
        </w:rPr>
        <w:t>of developing the cultural sensitivity of individuals as it will require counselors to ad</w:t>
      </w:r>
      <w:r w:rsidRPr="0091511A">
        <w:rPr>
          <w:rFonts w:ascii="Times New Roman" w:hAnsi="Times New Roman" w:cs="Times New Roman"/>
          <w:sz w:val="24"/>
          <w:szCs w:val="24"/>
        </w:rPr>
        <w:t xml:space="preserve">just their practice accordingly to be able to contain cultural diversity. Finally, </w:t>
      </w:r>
      <w:r w:rsidR="00F111D2" w:rsidRPr="0091511A">
        <w:rPr>
          <w:rFonts w:ascii="Times New Roman" w:hAnsi="Times New Roman" w:cs="Times New Roman"/>
          <w:sz w:val="24"/>
          <w:szCs w:val="24"/>
        </w:rPr>
        <w:t xml:space="preserve">it is </w:t>
      </w:r>
      <w:r w:rsidRPr="0091511A">
        <w:rPr>
          <w:rFonts w:ascii="Times New Roman" w:hAnsi="Times New Roman" w:cs="Times New Roman"/>
          <w:sz w:val="24"/>
          <w:szCs w:val="24"/>
        </w:rPr>
        <w:t xml:space="preserve">the strategy of cultivating cultural humility </w:t>
      </w:r>
      <w:r w:rsidRPr="0091511A">
        <w:rPr>
          <w:rFonts w:ascii="Times New Roman" w:hAnsi="Times New Roman" w:cs="Times New Roman"/>
          <w:sz w:val="24"/>
          <w:szCs w:val="24"/>
        </w:rPr>
        <w:lastRenderedPageBreak/>
        <w:t>through continuing to practice the interpersonal approach that plans to make members of the group humbly understand the w</w:t>
      </w:r>
      <w:r w:rsidRPr="0091511A">
        <w:rPr>
          <w:rFonts w:ascii="Times New Roman" w:hAnsi="Times New Roman" w:cs="Times New Roman"/>
          <w:sz w:val="24"/>
          <w:szCs w:val="24"/>
        </w:rPr>
        <w:t xml:space="preserve">ay cultural identity contributes to developing the experiences and worldview of individuals </w:t>
      </w:r>
      <w:r w:rsidR="00F816C1" w:rsidRPr="0091511A">
        <w:rPr>
          <w:rFonts w:ascii="Times New Roman" w:hAnsi="Times New Roman" w:cs="Times New Roman"/>
          <w:sz w:val="24"/>
          <w:szCs w:val="24"/>
        </w:rPr>
        <w:t>(</w:t>
      </w:r>
      <w:r w:rsidR="00F816C1" w:rsidRPr="0091511A">
        <w:rPr>
          <w:rFonts w:ascii="Times New Roman" w:hAnsi="Times New Roman" w:cs="Times New Roman"/>
          <w:color w:val="222222"/>
          <w:sz w:val="24"/>
          <w:szCs w:val="24"/>
          <w:shd w:val="clear" w:color="auto" w:fill="FFFFFF"/>
        </w:rPr>
        <w:t>Guth</w:t>
      </w:r>
      <w:r w:rsidR="00F816C1" w:rsidRPr="0091511A">
        <w:rPr>
          <w:rFonts w:ascii="Times New Roman" w:hAnsi="Times New Roman" w:cs="Times New Roman"/>
          <w:sz w:val="24"/>
          <w:szCs w:val="24"/>
        </w:rPr>
        <w:t xml:space="preserve"> et al., 2018)</w:t>
      </w:r>
      <w:r w:rsidRPr="0091511A">
        <w:rPr>
          <w:rFonts w:ascii="Times New Roman" w:hAnsi="Times New Roman" w:cs="Times New Roman"/>
          <w:sz w:val="24"/>
          <w:szCs w:val="24"/>
        </w:rPr>
        <w:t xml:space="preserve">. </w:t>
      </w:r>
    </w:p>
    <w:p w14:paraId="6D2A68AE" w14:textId="6A730797" w:rsidR="008F7EB6" w:rsidRPr="0091511A" w:rsidRDefault="00C824B1" w:rsidP="00F816C1">
      <w:pPr>
        <w:spacing w:line="480" w:lineRule="auto"/>
        <w:ind w:firstLine="720"/>
        <w:rPr>
          <w:rFonts w:ascii="Times New Roman" w:hAnsi="Times New Roman" w:cs="Times New Roman"/>
          <w:sz w:val="24"/>
          <w:szCs w:val="24"/>
        </w:rPr>
      </w:pPr>
      <w:r w:rsidRPr="0091511A">
        <w:rPr>
          <w:rFonts w:ascii="Times New Roman" w:hAnsi="Times New Roman" w:cs="Times New Roman"/>
          <w:sz w:val="24"/>
          <w:szCs w:val="24"/>
        </w:rPr>
        <w:t xml:space="preserve">The strategy of acknowledging </w:t>
      </w:r>
      <w:r w:rsidR="0091511A">
        <w:rPr>
          <w:rFonts w:ascii="Times New Roman" w:hAnsi="Times New Roman" w:cs="Times New Roman"/>
          <w:sz w:val="24"/>
          <w:szCs w:val="24"/>
        </w:rPr>
        <w:t xml:space="preserve">power and </w:t>
      </w:r>
      <w:r w:rsidRPr="0091511A">
        <w:rPr>
          <w:rFonts w:ascii="Times New Roman" w:hAnsi="Times New Roman" w:cs="Times New Roman"/>
          <w:sz w:val="24"/>
          <w:szCs w:val="24"/>
        </w:rPr>
        <w:t xml:space="preserve">culture </w:t>
      </w:r>
      <w:r w:rsidRPr="0091511A">
        <w:rPr>
          <w:rFonts w:ascii="Times New Roman" w:hAnsi="Times New Roman" w:cs="Times New Roman"/>
          <w:sz w:val="24"/>
          <w:szCs w:val="24"/>
        </w:rPr>
        <w:t xml:space="preserve">are always available in </w:t>
      </w:r>
      <w:r w:rsidR="0091511A">
        <w:rPr>
          <w:rFonts w:ascii="Times New Roman" w:hAnsi="Times New Roman" w:cs="Times New Roman"/>
          <w:sz w:val="24"/>
          <w:szCs w:val="24"/>
        </w:rPr>
        <w:t>a</w:t>
      </w:r>
      <w:r w:rsidRPr="0091511A">
        <w:rPr>
          <w:rFonts w:ascii="Times New Roman" w:hAnsi="Times New Roman" w:cs="Times New Roman"/>
          <w:sz w:val="24"/>
          <w:szCs w:val="24"/>
        </w:rPr>
        <w:t xml:space="preserve"> group can be applied by inviting a counselor to the group and</w:t>
      </w:r>
      <w:r w:rsidRPr="0091511A">
        <w:rPr>
          <w:rFonts w:ascii="Times New Roman" w:hAnsi="Times New Roman" w:cs="Times New Roman"/>
          <w:sz w:val="24"/>
          <w:szCs w:val="24"/>
        </w:rPr>
        <w:t xml:space="preserve"> help them guide the group about the difference between culture and power people have. The next strategy of developing multicultural and social justice competencies can be applied by making the group members work together in accomplishing a task which will</w:t>
      </w:r>
      <w:r w:rsidRPr="0091511A">
        <w:rPr>
          <w:rFonts w:ascii="Times New Roman" w:hAnsi="Times New Roman" w:cs="Times New Roman"/>
          <w:sz w:val="24"/>
          <w:szCs w:val="24"/>
        </w:rPr>
        <w:t xml:space="preserve"> make every person have a different view based on their culture</w:t>
      </w:r>
      <w:r w:rsidR="00F816C1" w:rsidRPr="0091511A">
        <w:rPr>
          <w:rFonts w:ascii="Times New Roman" w:hAnsi="Times New Roman" w:cs="Times New Roman"/>
          <w:sz w:val="24"/>
          <w:szCs w:val="24"/>
        </w:rPr>
        <w:t xml:space="preserve"> (</w:t>
      </w:r>
      <w:r w:rsidR="00F816C1" w:rsidRPr="0091511A">
        <w:rPr>
          <w:rFonts w:ascii="Times New Roman" w:hAnsi="Times New Roman" w:cs="Times New Roman"/>
          <w:color w:val="222222"/>
          <w:sz w:val="24"/>
          <w:szCs w:val="24"/>
          <w:shd w:val="clear" w:color="auto" w:fill="FFFFFF"/>
        </w:rPr>
        <w:t>Fong et al., 2016)</w:t>
      </w:r>
      <w:r w:rsidRPr="0091511A">
        <w:rPr>
          <w:rFonts w:ascii="Times New Roman" w:hAnsi="Times New Roman" w:cs="Times New Roman"/>
          <w:sz w:val="24"/>
          <w:szCs w:val="24"/>
        </w:rPr>
        <w:t xml:space="preserve">. </w:t>
      </w:r>
      <w:r w:rsidR="00F111D2" w:rsidRPr="0091511A">
        <w:rPr>
          <w:rFonts w:ascii="Times New Roman" w:hAnsi="Times New Roman" w:cs="Times New Roman"/>
          <w:sz w:val="24"/>
          <w:szCs w:val="24"/>
        </w:rPr>
        <w:t>Besides, t</w:t>
      </w:r>
      <w:r w:rsidRPr="0091511A">
        <w:rPr>
          <w:rFonts w:ascii="Times New Roman" w:hAnsi="Times New Roman" w:cs="Times New Roman"/>
          <w:sz w:val="24"/>
          <w:szCs w:val="24"/>
        </w:rPr>
        <w:t>he differences will make them understand that no one is wrong because</w:t>
      </w:r>
      <w:r w:rsidR="00F111D2" w:rsidRPr="0091511A">
        <w:rPr>
          <w:rFonts w:ascii="Times New Roman" w:hAnsi="Times New Roman" w:cs="Times New Roman"/>
          <w:sz w:val="24"/>
          <w:szCs w:val="24"/>
        </w:rPr>
        <w:t xml:space="preserve"> it is based on their culture. L</w:t>
      </w:r>
      <w:r w:rsidRPr="0091511A">
        <w:rPr>
          <w:rFonts w:ascii="Times New Roman" w:hAnsi="Times New Roman" w:cs="Times New Roman"/>
          <w:sz w:val="24"/>
          <w:szCs w:val="24"/>
        </w:rPr>
        <w:t xml:space="preserve">astly, the </w:t>
      </w:r>
      <w:r w:rsidR="00435F49" w:rsidRPr="0091511A">
        <w:rPr>
          <w:rFonts w:ascii="Times New Roman" w:hAnsi="Times New Roman" w:cs="Times New Roman"/>
          <w:sz w:val="24"/>
          <w:szCs w:val="24"/>
        </w:rPr>
        <w:t>strategy of cultivating cultural humility can be applied by making members use other individuals’ experiences and learn from them in developing their minds.</w:t>
      </w:r>
    </w:p>
    <w:p w14:paraId="4DD0782E" w14:textId="70E80B10" w:rsidR="008F7EB6" w:rsidRPr="0091511A" w:rsidRDefault="00C824B1" w:rsidP="00F816C1">
      <w:pPr>
        <w:spacing w:line="480" w:lineRule="auto"/>
        <w:ind w:firstLine="720"/>
        <w:rPr>
          <w:rFonts w:ascii="Times New Roman" w:hAnsi="Times New Roman" w:cs="Times New Roman"/>
          <w:sz w:val="24"/>
          <w:szCs w:val="24"/>
        </w:rPr>
      </w:pPr>
      <w:r w:rsidRPr="0091511A">
        <w:rPr>
          <w:rFonts w:ascii="Times New Roman" w:hAnsi="Times New Roman" w:cs="Times New Roman"/>
          <w:sz w:val="24"/>
          <w:szCs w:val="24"/>
        </w:rPr>
        <w:t xml:space="preserve">In summation, </w:t>
      </w:r>
      <w:r w:rsidR="00C646EE" w:rsidRPr="0091511A">
        <w:rPr>
          <w:rFonts w:ascii="Times New Roman" w:hAnsi="Times New Roman" w:cs="Times New Roman"/>
          <w:sz w:val="24"/>
          <w:szCs w:val="24"/>
        </w:rPr>
        <w:t xml:space="preserve">having discussed the roles of code of ethics to multiculturalism, it is evident that </w:t>
      </w:r>
      <w:r w:rsidR="0091511A">
        <w:rPr>
          <w:rFonts w:ascii="Times New Roman" w:hAnsi="Times New Roman" w:cs="Times New Roman"/>
          <w:sz w:val="24"/>
          <w:szCs w:val="24"/>
        </w:rPr>
        <w:t>code of e</w:t>
      </w:r>
      <w:r w:rsidRPr="0091511A">
        <w:rPr>
          <w:rFonts w:ascii="Times New Roman" w:hAnsi="Times New Roman" w:cs="Times New Roman"/>
          <w:sz w:val="24"/>
          <w:szCs w:val="24"/>
        </w:rPr>
        <w:t xml:space="preserve">thics provides standards </w:t>
      </w:r>
      <w:r w:rsidR="0091511A">
        <w:rPr>
          <w:rFonts w:ascii="Times New Roman" w:hAnsi="Times New Roman" w:cs="Times New Roman"/>
          <w:sz w:val="24"/>
          <w:szCs w:val="24"/>
        </w:rPr>
        <w:t>enabling counselors as well as</w:t>
      </w:r>
      <w:r w:rsidRPr="0091511A">
        <w:rPr>
          <w:rFonts w:ascii="Times New Roman" w:hAnsi="Times New Roman" w:cs="Times New Roman"/>
          <w:sz w:val="24"/>
          <w:szCs w:val="24"/>
        </w:rPr>
        <w:t xml:space="preserve"> group workers to work towards protecting the dignity of </w:t>
      </w:r>
      <w:r w:rsidR="00435F49" w:rsidRPr="0091511A">
        <w:rPr>
          <w:rFonts w:ascii="Times New Roman" w:hAnsi="Times New Roman" w:cs="Times New Roman"/>
          <w:sz w:val="24"/>
          <w:szCs w:val="24"/>
        </w:rPr>
        <w:t>well-being</w:t>
      </w:r>
      <w:r w:rsidRPr="0091511A">
        <w:rPr>
          <w:rFonts w:ascii="Times New Roman" w:hAnsi="Times New Roman" w:cs="Times New Roman"/>
          <w:sz w:val="24"/>
          <w:szCs w:val="24"/>
        </w:rPr>
        <w:t xml:space="preserve"> of individuals. </w:t>
      </w:r>
      <w:r w:rsidR="00C646EE" w:rsidRPr="0091511A">
        <w:rPr>
          <w:rFonts w:ascii="Times New Roman" w:hAnsi="Times New Roman" w:cs="Times New Roman"/>
          <w:sz w:val="24"/>
          <w:szCs w:val="24"/>
        </w:rPr>
        <w:t>Consequently, going th</w:t>
      </w:r>
      <w:r w:rsidR="00F111D2" w:rsidRPr="0091511A">
        <w:rPr>
          <w:rFonts w:ascii="Times New Roman" w:hAnsi="Times New Roman" w:cs="Times New Roman"/>
          <w:sz w:val="24"/>
          <w:szCs w:val="24"/>
        </w:rPr>
        <w:t xml:space="preserve">rough the importance of ethics </w:t>
      </w:r>
      <w:r w:rsidR="00C646EE" w:rsidRPr="0091511A">
        <w:rPr>
          <w:rFonts w:ascii="Times New Roman" w:hAnsi="Times New Roman" w:cs="Times New Roman"/>
          <w:sz w:val="24"/>
          <w:szCs w:val="24"/>
        </w:rPr>
        <w:t>and discuss</w:t>
      </w:r>
      <w:r w:rsidR="00F111D2" w:rsidRPr="0091511A">
        <w:rPr>
          <w:rFonts w:ascii="Times New Roman" w:hAnsi="Times New Roman" w:cs="Times New Roman"/>
          <w:sz w:val="24"/>
          <w:szCs w:val="24"/>
        </w:rPr>
        <w:t>ing</w:t>
      </w:r>
      <w:r w:rsidR="00C646EE" w:rsidRPr="0091511A">
        <w:rPr>
          <w:rFonts w:ascii="Times New Roman" w:hAnsi="Times New Roman" w:cs="Times New Roman"/>
          <w:sz w:val="24"/>
          <w:szCs w:val="24"/>
        </w:rPr>
        <w:t xml:space="preserve"> some of the ethics and strategies and examples of how to apply the strategy, it is clear that t</w:t>
      </w:r>
      <w:r w:rsidRPr="0091511A">
        <w:rPr>
          <w:rFonts w:ascii="Times New Roman" w:hAnsi="Times New Roman" w:cs="Times New Roman"/>
          <w:sz w:val="24"/>
          <w:szCs w:val="24"/>
        </w:rPr>
        <w:t xml:space="preserve">he current world has people from diverse cultural background and they will have different life experiences and believes, therefore counselors needs to understand how to deal with individuals as well </w:t>
      </w:r>
      <w:r w:rsidRPr="0091511A">
        <w:rPr>
          <w:rFonts w:ascii="Times New Roman" w:hAnsi="Times New Roman" w:cs="Times New Roman"/>
          <w:sz w:val="24"/>
          <w:szCs w:val="24"/>
        </w:rPr>
        <w:t>as respect their cultures. The standards and strategies for creating awareness to groups ensure that individuals honor other people's diversity and embrace a multicultural approach in support of dignity, uniqueness, worth and potential of individuals withi</w:t>
      </w:r>
      <w:r w:rsidRPr="0091511A">
        <w:rPr>
          <w:rFonts w:ascii="Times New Roman" w:hAnsi="Times New Roman" w:cs="Times New Roman"/>
          <w:sz w:val="24"/>
          <w:szCs w:val="24"/>
        </w:rPr>
        <w:t>n their cultural and social settings.</w:t>
      </w:r>
    </w:p>
    <w:p w14:paraId="4645D5F5" w14:textId="77777777" w:rsidR="00F111D2" w:rsidRPr="0091511A" w:rsidRDefault="00C824B1" w:rsidP="00F816C1">
      <w:pPr>
        <w:spacing w:line="480" w:lineRule="auto"/>
        <w:rPr>
          <w:rFonts w:ascii="Times New Roman" w:hAnsi="Times New Roman" w:cs="Times New Roman"/>
          <w:sz w:val="24"/>
          <w:szCs w:val="24"/>
        </w:rPr>
      </w:pPr>
      <w:r w:rsidRPr="0091511A">
        <w:rPr>
          <w:rFonts w:ascii="Times New Roman" w:hAnsi="Times New Roman" w:cs="Times New Roman"/>
          <w:sz w:val="24"/>
          <w:szCs w:val="24"/>
        </w:rPr>
        <w:br w:type="page"/>
      </w:r>
    </w:p>
    <w:p w14:paraId="5E330345" w14:textId="0B368981" w:rsidR="00C646EE" w:rsidRPr="0091511A" w:rsidRDefault="00C824B1" w:rsidP="00F816C1">
      <w:pPr>
        <w:spacing w:line="480" w:lineRule="auto"/>
        <w:jc w:val="center"/>
        <w:rPr>
          <w:rFonts w:ascii="Times New Roman" w:hAnsi="Times New Roman" w:cs="Times New Roman"/>
          <w:sz w:val="24"/>
          <w:szCs w:val="24"/>
        </w:rPr>
      </w:pPr>
      <w:r w:rsidRPr="0091511A">
        <w:rPr>
          <w:rFonts w:ascii="Times New Roman" w:hAnsi="Times New Roman" w:cs="Times New Roman"/>
          <w:sz w:val="24"/>
          <w:szCs w:val="24"/>
        </w:rPr>
        <w:lastRenderedPageBreak/>
        <w:t>References</w:t>
      </w:r>
    </w:p>
    <w:p w14:paraId="66114907" w14:textId="5B447935" w:rsidR="00C646EE" w:rsidRPr="0091511A" w:rsidRDefault="00C824B1" w:rsidP="00F816C1">
      <w:pPr>
        <w:spacing w:line="480" w:lineRule="auto"/>
        <w:ind w:left="720" w:hanging="720"/>
        <w:rPr>
          <w:rFonts w:ascii="Times New Roman" w:hAnsi="Times New Roman" w:cs="Times New Roman"/>
          <w:i/>
          <w:iCs/>
          <w:sz w:val="24"/>
          <w:szCs w:val="24"/>
        </w:rPr>
      </w:pPr>
      <w:proofErr w:type="gramStart"/>
      <w:r w:rsidRPr="0091511A">
        <w:rPr>
          <w:rFonts w:ascii="Times New Roman" w:hAnsi="Times New Roman" w:cs="Times New Roman"/>
          <w:sz w:val="24"/>
          <w:szCs w:val="24"/>
        </w:rPr>
        <w:t>ACA Code of Ethics.</w:t>
      </w:r>
      <w:proofErr w:type="gramEnd"/>
      <w:r w:rsidRPr="0091511A">
        <w:rPr>
          <w:rFonts w:ascii="Times New Roman" w:hAnsi="Times New Roman" w:cs="Times New Roman"/>
          <w:sz w:val="24"/>
          <w:szCs w:val="24"/>
        </w:rPr>
        <w:t xml:space="preserve"> </w:t>
      </w:r>
      <w:proofErr w:type="gramStart"/>
      <w:r w:rsidRPr="0091511A">
        <w:rPr>
          <w:rFonts w:ascii="Times New Roman" w:hAnsi="Times New Roman" w:cs="Times New Roman"/>
          <w:sz w:val="24"/>
          <w:szCs w:val="24"/>
        </w:rPr>
        <w:t xml:space="preserve">(2014). </w:t>
      </w:r>
      <w:r w:rsidRPr="0091511A">
        <w:rPr>
          <w:rFonts w:ascii="Times New Roman" w:hAnsi="Times New Roman" w:cs="Times New Roman"/>
          <w:i/>
          <w:iCs/>
          <w:sz w:val="24"/>
          <w:szCs w:val="24"/>
        </w:rPr>
        <w:t>The American Counseling Association.</w:t>
      </w:r>
      <w:proofErr w:type="gramEnd"/>
    </w:p>
    <w:p w14:paraId="402B7F03" w14:textId="77777777" w:rsidR="00C646EE" w:rsidRPr="0091511A" w:rsidRDefault="00C824B1" w:rsidP="00F816C1">
      <w:pPr>
        <w:spacing w:line="480" w:lineRule="auto"/>
        <w:ind w:left="720" w:hanging="720"/>
        <w:rPr>
          <w:rFonts w:ascii="Times New Roman" w:hAnsi="Times New Roman" w:cs="Times New Roman"/>
          <w:sz w:val="24"/>
          <w:szCs w:val="24"/>
        </w:rPr>
      </w:pPr>
      <w:r w:rsidRPr="0091511A">
        <w:rPr>
          <w:rFonts w:ascii="Times New Roman" w:hAnsi="Times New Roman" w:cs="Times New Roman"/>
          <w:color w:val="222222"/>
          <w:sz w:val="24"/>
          <w:szCs w:val="24"/>
          <w:shd w:val="clear" w:color="auto" w:fill="FFFFFF"/>
        </w:rPr>
        <w:t xml:space="preserve">Fong, E. H., Catagnus, R. M., Brodhead, M. T., Quigley, S., &amp; Field, S. (2016). </w:t>
      </w:r>
      <w:proofErr w:type="gramStart"/>
      <w:r w:rsidRPr="0091511A">
        <w:rPr>
          <w:rFonts w:ascii="Times New Roman" w:hAnsi="Times New Roman" w:cs="Times New Roman"/>
          <w:color w:val="222222"/>
          <w:sz w:val="24"/>
          <w:szCs w:val="24"/>
          <w:shd w:val="clear" w:color="auto" w:fill="FFFFFF"/>
        </w:rPr>
        <w:t>Developing the cultural awareness skills of behavior analyst</w:t>
      </w:r>
      <w:r w:rsidRPr="0091511A">
        <w:rPr>
          <w:rFonts w:ascii="Times New Roman" w:hAnsi="Times New Roman" w:cs="Times New Roman"/>
          <w:color w:val="222222"/>
          <w:sz w:val="24"/>
          <w:szCs w:val="24"/>
          <w:shd w:val="clear" w:color="auto" w:fill="FFFFFF"/>
        </w:rPr>
        <w:t>s.</w:t>
      </w:r>
      <w:proofErr w:type="gramEnd"/>
      <w:r w:rsidRPr="0091511A">
        <w:rPr>
          <w:rFonts w:ascii="Times New Roman" w:hAnsi="Times New Roman" w:cs="Times New Roman"/>
          <w:color w:val="222222"/>
          <w:sz w:val="24"/>
          <w:szCs w:val="24"/>
          <w:shd w:val="clear" w:color="auto" w:fill="FFFFFF"/>
        </w:rPr>
        <w:t> </w:t>
      </w:r>
      <w:r w:rsidRPr="0091511A">
        <w:rPr>
          <w:rFonts w:ascii="Times New Roman" w:hAnsi="Times New Roman" w:cs="Times New Roman"/>
          <w:i/>
          <w:iCs/>
          <w:color w:val="222222"/>
          <w:sz w:val="24"/>
          <w:szCs w:val="24"/>
          <w:shd w:val="clear" w:color="auto" w:fill="FFFFFF"/>
        </w:rPr>
        <w:t>Behavior Analysis in Practice</w:t>
      </w:r>
      <w:r w:rsidRPr="0091511A">
        <w:rPr>
          <w:rFonts w:ascii="Times New Roman" w:hAnsi="Times New Roman" w:cs="Times New Roman"/>
          <w:color w:val="222222"/>
          <w:sz w:val="24"/>
          <w:szCs w:val="24"/>
          <w:shd w:val="clear" w:color="auto" w:fill="FFFFFF"/>
        </w:rPr>
        <w:t>, </w:t>
      </w:r>
      <w:r w:rsidRPr="0091511A">
        <w:rPr>
          <w:rFonts w:ascii="Times New Roman" w:hAnsi="Times New Roman" w:cs="Times New Roman"/>
          <w:i/>
          <w:iCs/>
          <w:color w:val="222222"/>
          <w:sz w:val="24"/>
          <w:szCs w:val="24"/>
          <w:shd w:val="clear" w:color="auto" w:fill="FFFFFF"/>
        </w:rPr>
        <w:t>9</w:t>
      </w:r>
      <w:r w:rsidRPr="0091511A">
        <w:rPr>
          <w:rFonts w:ascii="Times New Roman" w:hAnsi="Times New Roman" w:cs="Times New Roman"/>
          <w:color w:val="222222"/>
          <w:sz w:val="24"/>
          <w:szCs w:val="24"/>
          <w:shd w:val="clear" w:color="auto" w:fill="FFFFFF"/>
        </w:rPr>
        <w:t>(1), 84-94.</w:t>
      </w:r>
    </w:p>
    <w:p w14:paraId="5FB47E63" w14:textId="30734D5F" w:rsidR="00C646EE" w:rsidRPr="0091511A" w:rsidRDefault="00C824B1" w:rsidP="00F816C1">
      <w:pPr>
        <w:spacing w:line="480" w:lineRule="auto"/>
        <w:ind w:left="720" w:hanging="720"/>
        <w:rPr>
          <w:rFonts w:ascii="Times New Roman" w:hAnsi="Times New Roman" w:cs="Times New Roman"/>
          <w:sz w:val="24"/>
          <w:szCs w:val="24"/>
        </w:rPr>
      </w:pPr>
      <w:r w:rsidRPr="0091511A">
        <w:rPr>
          <w:rFonts w:ascii="Times New Roman" w:hAnsi="Times New Roman" w:cs="Times New Roman"/>
          <w:color w:val="222222"/>
          <w:sz w:val="24"/>
          <w:szCs w:val="24"/>
          <w:shd w:val="clear" w:color="auto" w:fill="FFFFFF"/>
        </w:rPr>
        <w:t xml:space="preserve">Guth, L. J., Pollard, B. L., Nitza, A., Puig, A., Chan, C. D., Singh, A. A., &amp; Bailey, H. (2018). </w:t>
      </w:r>
      <w:proofErr w:type="gramStart"/>
      <w:r w:rsidRPr="0091511A">
        <w:rPr>
          <w:rFonts w:ascii="Times New Roman" w:hAnsi="Times New Roman" w:cs="Times New Roman"/>
          <w:color w:val="222222"/>
          <w:sz w:val="24"/>
          <w:szCs w:val="24"/>
          <w:shd w:val="clear" w:color="auto" w:fill="FFFFFF"/>
        </w:rPr>
        <w:t>Ten Strategies to Intentionally Use Group Work to Transform Hate, Facilitate Courageous Conversations, and Enha</w:t>
      </w:r>
      <w:r w:rsidRPr="0091511A">
        <w:rPr>
          <w:rFonts w:ascii="Times New Roman" w:hAnsi="Times New Roman" w:cs="Times New Roman"/>
          <w:color w:val="222222"/>
          <w:sz w:val="24"/>
          <w:szCs w:val="24"/>
          <w:shd w:val="clear" w:color="auto" w:fill="FFFFFF"/>
        </w:rPr>
        <w:t>nce Community Building.</w:t>
      </w:r>
      <w:proofErr w:type="gramEnd"/>
      <w:r w:rsidRPr="0091511A">
        <w:rPr>
          <w:rFonts w:ascii="Times New Roman" w:hAnsi="Times New Roman" w:cs="Times New Roman"/>
          <w:color w:val="222222"/>
          <w:sz w:val="24"/>
          <w:szCs w:val="24"/>
          <w:shd w:val="clear" w:color="auto" w:fill="FFFFFF"/>
        </w:rPr>
        <w:t> </w:t>
      </w:r>
      <w:r w:rsidRPr="0091511A">
        <w:rPr>
          <w:rFonts w:ascii="Times New Roman" w:hAnsi="Times New Roman" w:cs="Times New Roman"/>
          <w:i/>
          <w:iCs/>
          <w:color w:val="222222"/>
          <w:sz w:val="24"/>
          <w:szCs w:val="24"/>
          <w:shd w:val="clear" w:color="auto" w:fill="FFFFFF"/>
        </w:rPr>
        <w:t>The Journal for Specialists in Group Work</w:t>
      </w:r>
      <w:r w:rsidRPr="0091511A">
        <w:rPr>
          <w:rFonts w:ascii="Times New Roman" w:hAnsi="Times New Roman" w:cs="Times New Roman"/>
          <w:color w:val="222222"/>
          <w:sz w:val="24"/>
          <w:szCs w:val="24"/>
          <w:shd w:val="clear" w:color="auto" w:fill="FFFFFF"/>
        </w:rPr>
        <w:t>, </w:t>
      </w:r>
      <w:r w:rsidRPr="0091511A">
        <w:rPr>
          <w:rFonts w:ascii="Times New Roman" w:hAnsi="Times New Roman" w:cs="Times New Roman"/>
          <w:i/>
          <w:iCs/>
          <w:color w:val="222222"/>
          <w:sz w:val="24"/>
          <w:szCs w:val="24"/>
          <w:shd w:val="clear" w:color="auto" w:fill="FFFFFF"/>
        </w:rPr>
        <w:t>44</w:t>
      </w:r>
      <w:r w:rsidRPr="0091511A">
        <w:rPr>
          <w:rFonts w:ascii="Times New Roman" w:hAnsi="Times New Roman" w:cs="Times New Roman"/>
          <w:color w:val="222222"/>
          <w:sz w:val="24"/>
          <w:szCs w:val="24"/>
          <w:shd w:val="clear" w:color="auto" w:fill="FFFFFF"/>
        </w:rPr>
        <w:t>(1), 3-24.</w:t>
      </w:r>
      <w:r w:rsidRPr="0091511A">
        <w:rPr>
          <w:rFonts w:ascii="Times New Roman" w:hAnsi="Times New Roman" w:cs="Times New Roman"/>
          <w:sz w:val="24"/>
          <w:szCs w:val="24"/>
        </w:rPr>
        <w:tab/>
      </w:r>
    </w:p>
    <w:sectPr w:rsidR="00C646EE" w:rsidRPr="0091511A" w:rsidSect="0023225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92D893" w14:textId="77777777" w:rsidR="00C824B1" w:rsidRDefault="00C824B1">
      <w:pPr>
        <w:spacing w:after="0" w:line="240" w:lineRule="auto"/>
      </w:pPr>
      <w:r>
        <w:separator/>
      </w:r>
    </w:p>
  </w:endnote>
  <w:endnote w:type="continuationSeparator" w:id="0">
    <w:p w14:paraId="566DFBF2" w14:textId="77777777" w:rsidR="00C824B1" w:rsidRDefault="00C824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5C3F96" w14:textId="77777777" w:rsidR="00C824B1" w:rsidRDefault="00C824B1">
      <w:pPr>
        <w:spacing w:after="0" w:line="240" w:lineRule="auto"/>
      </w:pPr>
      <w:r>
        <w:separator/>
      </w:r>
    </w:p>
  </w:footnote>
  <w:footnote w:type="continuationSeparator" w:id="0">
    <w:p w14:paraId="1E6A0D3D" w14:textId="77777777" w:rsidR="00C824B1" w:rsidRDefault="00C824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DE0FA3" w14:textId="0024E8FA" w:rsidR="00232256" w:rsidRPr="0091511A" w:rsidRDefault="0091511A" w:rsidP="0091511A">
    <w:pPr>
      <w:spacing w:line="480" w:lineRule="auto"/>
      <w:rPr>
        <w:rFonts w:ascii="Times New Roman" w:hAnsi="Times New Roman" w:cs="Times New Roman"/>
        <w:color w:val="1D1D1D"/>
        <w:sz w:val="24"/>
        <w:szCs w:val="24"/>
        <w:shd w:val="clear" w:color="auto" w:fill="FFFFFF"/>
      </w:rPr>
    </w:pPr>
    <w:r w:rsidRPr="0091511A">
      <w:rPr>
        <w:rFonts w:ascii="Times New Roman" w:hAnsi="Times New Roman" w:cs="Times New Roman"/>
        <w:color w:val="1D1D1D"/>
        <w:sz w:val="24"/>
        <w:szCs w:val="24"/>
        <w:shd w:val="clear" w:color="auto" w:fill="FFFFFF"/>
      </w:rPr>
      <w:t>CULTURAL COMPETENCE AND GROUP WORK</w:t>
    </w:r>
    <w:r w:rsidR="00C824B1" w:rsidRPr="00C646EE">
      <w:rPr>
        <w:rFonts w:ascii="Times New Roman" w:hAnsi="Times New Roman" w:cs="Times New Roman"/>
        <w:sz w:val="24"/>
        <w:szCs w:val="24"/>
      </w:rPr>
      <w:tab/>
    </w:r>
    <w:r w:rsidR="00C824B1" w:rsidRPr="00C646EE">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C824B1" w:rsidRPr="00C646EE">
      <w:rPr>
        <w:rFonts w:ascii="Times New Roman" w:hAnsi="Times New Roman" w:cs="Times New Roman"/>
        <w:sz w:val="24"/>
        <w:szCs w:val="24"/>
      </w:rPr>
      <w:fldChar w:fldCharType="begin"/>
    </w:r>
    <w:r w:rsidR="00C824B1" w:rsidRPr="00C646EE">
      <w:rPr>
        <w:rFonts w:ascii="Times New Roman" w:hAnsi="Times New Roman" w:cs="Times New Roman"/>
        <w:sz w:val="24"/>
        <w:szCs w:val="24"/>
      </w:rPr>
      <w:instrText xml:space="preserve"> PAGE   \* MERGEFORMAT </w:instrText>
    </w:r>
    <w:r w:rsidR="00C824B1" w:rsidRPr="00C646EE">
      <w:rPr>
        <w:rFonts w:ascii="Times New Roman" w:hAnsi="Times New Roman" w:cs="Times New Roman"/>
        <w:sz w:val="24"/>
        <w:szCs w:val="24"/>
      </w:rPr>
      <w:fldChar w:fldCharType="separate"/>
    </w:r>
    <w:r w:rsidR="00A246C9">
      <w:rPr>
        <w:rFonts w:ascii="Times New Roman" w:hAnsi="Times New Roman" w:cs="Times New Roman"/>
        <w:noProof/>
        <w:sz w:val="24"/>
        <w:szCs w:val="24"/>
      </w:rPr>
      <w:t>2</w:t>
    </w:r>
    <w:r w:rsidR="00C824B1" w:rsidRPr="00C646E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991C5E" w14:textId="61432327" w:rsidR="00232256" w:rsidRPr="0091511A" w:rsidRDefault="00C824B1" w:rsidP="0091511A">
    <w:pPr>
      <w:spacing w:line="480" w:lineRule="auto"/>
      <w:rPr>
        <w:rFonts w:ascii="Times New Roman" w:hAnsi="Times New Roman" w:cs="Times New Roman"/>
        <w:color w:val="1D1D1D"/>
        <w:sz w:val="24"/>
        <w:szCs w:val="24"/>
        <w:shd w:val="clear" w:color="auto" w:fill="FFFFFF"/>
      </w:rPr>
    </w:pPr>
    <w:r w:rsidRPr="00232256">
      <w:rPr>
        <w:rFonts w:ascii="Times New Roman" w:hAnsi="Times New Roman" w:cs="Times New Roman"/>
        <w:sz w:val="24"/>
        <w:szCs w:val="24"/>
      </w:rPr>
      <w:t xml:space="preserve">Running head: </w:t>
    </w:r>
    <w:r w:rsidR="0091511A" w:rsidRPr="0091511A">
      <w:rPr>
        <w:rFonts w:ascii="Times New Roman" w:hAnsi="Times New Roman" w:cs="Times New Roman"/>
        <w:color w:val="1D1D1D"/>
        <w:sz w:val="24"/>
        <w:szCs w:val="24"/>
        <w:shd w:val="clear" w:color="auto" w:fill="FFFFFF"/>
      </w:rPr>
      <w:t>CULTURAL COMPETENCE AND GROUP WORK</w:t>
    </w:r>
    <w:r>
      <w:rPr>
        <w:rFonts w:ascii="Times New Roman" w:hAnsi="Times New Roman" w:cs="Times New Roman"/>
        <w:sz w:val="24"/>
        <w:szCs w:val="24"/>
      </w:rPr>
      <w:tab/>
    </w:r>
    <w:r>
      <w:rPr>
        <w:rFonts w:ascii="Times New Roman" w:hAnsi="Times New Roman" w:cs="Times New Roman"/>
        <w:sz w:val="24"/>
        <w:szCs w:val="24"/>
      </w:rPr>
      <w:tab/>
    </w:r>
    <w:r w:rsidR="0091511A">
      <w:rPr>
        <w:rFonts w:ascii="Times New Roman" w:hAnsi="Times New Roman" w:cs="Times New Roman"/>
        <w:sz w:val="24"/>
        <w:szCs w:val="24"/>
      </w:rPr>
      <w:tab/>
      <w:t xml:space="preserve">          </w:t>
    </w:r>
    <w:r w:rsidRPr="00232256">
      <w:rPr>
        <w:rFonts w:ascii="Times New Roman" w:hAnsi="Times New Roman" w:cs="Times New Roman"/>
        <w:sz w:val="24"/>
        <w:szCs w:val="24"/>
      </w:rPr>
      <w:fldChar w:fldCharType="begin"/>
    </w:r>
    <w:r w:rsidRPr="00232256">
      <w:rPr>
        <w:rFonts w:ascii="Times New Roman" w:hAnsi="Times New Roman" w:cs="Times New Roman"/>
        <w:sz w:val="24"/>
        <w:szCs w:val="24"/>
      </w:rPr>
      <w:instrText xml:space="preserve"> PAGE   \* MERGEFORMAT </w:instrText>
    </w:r>
    <w:r w:rsidRPr="00232256">
      <w:rPr>
        <w:rFonts w:ascii="Times New Roman" w:hAnsi="Times New Roman" w:cs="Times New Roman"/>
        <w:sz w:val="24"/>
        <w:szCs w:val="24"/>
      </w:rPr>
      <w:fldChar w:fldCharType="separate"/>
    </w:r>
    <w:r w:rsidR="00A246C9">
      <w:rPr>
        <w:rFonts w:ascii="Times New Roman" w:hAnsi="Times New Roman" w:cs="Times New Roman"/>
        <w:noProof/>
        <w:sz w:val="24"/>
        <w:szCs w:val="24"/>
      </w:rPr>
      <w:t>1</w:t>
    </w:r>
    <w:r w:rsidRPr="0023225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7EB6"/>
    <w:rsid w:val="00232256"/>
    <w:rsid w:val="00244200"/>
    <w:rsid w:val="003B461D"/>
    <w:rsid w:val="00435F49"/>
    <w:rsid w:val="006F7ACF"/>
    <w:rsid w:val="007A5B75"/>
    <w:rsid w:val="008F65F2"/>
    <w:rsid w:val="008F7EB6"/>
    <w:rsid w:val="0091511A"/>
    <w:rsid w:val="00917CD2"/>
    <w:rsid w:val="00A246C9"/>
    <w:rsid w:val="00A357B6"/>
    <w:rsid w:val="00BA4B45"/>
    <w:rsid w:val="00C646EE"/>
    <w:rsid w:val="00C824B1"/>
    <w:rsid w:val="00F111D2"/>
    <w:rsid w:val="00F64349"/>
    <w:rsid w:val="00F816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7E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7EB6"/>
  </w:style>
  <w:style w:type="paragraph" w:styleId="Footer">
    <w:name w:val="footer"/>
    <w:basedOn w:val="Normal"/>
    <w:link w:val="FooterChar"/>
    <w:uiPriority w:val="99"/>
    <w:unhideWhenUsed/>
    <w:rsid w:val="00C646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6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7E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7EB6"/>
  </w:style>
  <w:style w:type="paragraph" w:styleId="Footer">
    <w:name w:val="footer"/>
    <w:basedOn w:val="Normal"/>
    <w:link w:val="FooterChar"/>
    <w:uiPriority w:val="99"/>
    <w:unhideWhenUsed/>
    <w:rsid w:val="00C646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6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949</Words>
  <Characters>5414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User</cp:lastModifiedBy>
  <cp:revision>2</cp:revision>
  <dcterms:created xsi:type="dcterms:W3CDTF">2020-03-19T12:39:00Z</dcterms:created>
  <dcterms:modified xsi:type="dcterms:W3CDTF">2020-03-19T12:39:00Z</dcterms:modified>
</cp:coreProperties>
</file>